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34100" w:rsidRDefault="002A0906" w:rsidP="002A0906">
      <w:pPr>
        <w:pStyle w:val="HEAD"/>
        <w:rPr>
          <w:rFonts w:eastAsia="新細明體" w:hint="eastAsia"/>
        </w:rPr>
      </w:pPr>
      <w:r>
        <w:rPr>
          <w:rFonts w:eastAsia="新細明體" w:hint="eastAsia"/>
        </w:rPr>
        <w:t xml:space="preserve">NATIONAL SUN YAT-SEN UNIVERSITY </w:t>
      </w:r>
    </w:p>
    <w:p w:rsidR="00234100" w:rsidRDefault="00234100" w:rsidP="002A0906">
      <w:pPr>
        <w:pStyle w:val="HEAD"/>
        <w:rPr>
          <w:rFonts w:eastAsia="新細明體" w:hint="eastAsia"/>
        </w:rPr>
      </w:pPr>
    </w:p>
    <w:p w:rsidR="002A0906" w:rsidRDefault="002A0906" w:rsidP="00234100">
      <w:pPr>
        <w:pStyle w:val="HEAD"/>
        <w:rPr>
          <w:rFonts w:eastAsia="新細明體"/>
        </w:rPr>
      </w:pPr>
      <w:r>
        <w:rPr>
          <w:rFonts w:eastAsia="新細明體" w:hint="eastAsia"/>
        </w:rPr>
        <w:t>D</w:t>
      </w:r>
      <w:r w:rsidR="00234100">
        <w:rPr>
          <w:rFonts w:eastAsia="新細明體" w:hint="eastAsia"/>
        </w:rPr>
        <w:t>epartment of Computer Science and Engineering</w:t>
      </w:r>
    </w:p>
    <w:p w:rsidR="002A0906" w:rsidRDefault="00234100" w:rsidP="002A0906">
      <w:pPr>
        <w:pStyle w:val="HEAD"/>
        <w:rPr>
          <w:rFonts w:eastAsia="新細明體"/>
        </w:rPr>
      </w:pPr>
      <w:r>
        <w:rPr>
          <w:rFonts w:eastAsia="新細明體" w:hint="eastAsia"/>
        </w:rPr>
        <w:t>Guidelines of Supervisor Variation for Research Students</w:t>
      </w:r>
    </w:p>
    <w:p w:rsidR="002A0906" w:rsidRPr="00412451" w:rsidRDefault="002A0906" w:rsidP="00412451">
      <w:pPr>
        <w:pStyle w:val="HEAD"/>
        <w:jc w:val="left"/>
        <w:rPr>
          <w:rFonts w:eastAsia="新細明體"/>
          <w:b w:val="0"/>
          <w:sz w:val="20"/>
          <w:szCs w:val="20"/>
        </w:rPr>
      </w:pPr>
    </w:p>
    <w:p w:rsidR="00412451" w:rsidRPr="00412451" w:rsidRDefault="00412451" w:rsidP="00412451">
      <w:pPr>
        <w:pStyle w:val="HEAD"/>
        <w:jc w:val="left"/>
        <w:rPr>
          <w:rFonts w:eastAsia="新細明體"/>
          <w:b w:val="0"/>
          <w:sz w:val="20"/>
          <w:szCs w:val="20"/>
        </w:rPr>
      </w:pPr>
      <w:proofErr w:type="gramStart"/>
      <w:r>
        <w:rPr>
          <w:rFonts w:eastAsia="新細明體" w:hint="eastAsia"/>
          <w:b w:val="0"/>
          <w:sz w:val="20"/>
          <w:szCs w:val="20"/>
        </w:rPr>
        <w:t>Issued by the D</w:t>
      </w:r>
      <w:r>
        <w:rPr>
          <w:rFonts w:eastAsia="新細明體"/>
          <w:b w:val="0"/>
          <w:sz w:val="20"/>
          <w:szCs w:val="20"/>
        </w:rPr>
        <w:t>e</w:t>
      </w:r>
      <w:r>
        <w:rPr>
          <w:rFonts w:eastAsia="新細明體" w:hint="eastAsia"/>
          <w:b w:val="0"/>
          <w:sz w:val="20"/>
          <w:szCs w:val="20"/>
        </w:rPr>
        <w:t>partment General Meeting on December 16, 2014.</w:t>
      </w:r>
      <w:proofErr w:type="gramEnd"/>
      <w:r>
        <w:rPr>
          <w:rFonts w:eastAsia="新細明體" w:hint="eastAsia"/>
          <w:b w:val="0"/>
          <w:sz w:val="20"/>
          <w:szCs w:val="20"/>
        </w:rPr>
        <w:t xml:space="preserve"> </w:t>
      </w:r>
    </w:p>
    <w:p w:rsidR="00412451" w:rsidRPr="00412451" w:rsidRDefault="00412451" w:rsidP="00412451">
      <w:pPr>
        <w:pStyle w:val="HEAD"/>
        <w:jc w:val="left"/>
        <w:rPr>
          <w:rFonts w:eastAsia="新細明體"/>
          <w:b w:val="0"/>
          <w:sz w:val="20"/>
          <w:szCs w:val="20"/>
        </w:rPr>
      </w:pPr>
    </w:p>
    <w:p w:rsidR="002A0906" w:rsidRDefault="00234100" w:rsidP="002A0906">
      <w:pPr>
        <w:pStyle w:val="ARTICLE"/>
      </w:pPr>
      <w:r>
        <w:t xml:space="preserve">The National Sun </w:t>
      </w:r>
      <w:proofErr w:type="spellStart"/>
      <w:r>
        <w:t>Yat-</w:t>
      </w:r>
      <w:r>
        <w:rPr>
          <w:rFonts w:eastAsia="新細明體" w:hint="eastAsia"/>
        </w:rPr>
        <w:t>s</w:t>
      </w:r>
      <w:r w:rsidR="002A0906">
        <w:t>en</w:t>
      </w:r>
      <w:proofErr w:type="spellEnd"/>
      <w:r w:rsidR="002A0906">
        <w:t xml:space="preserve"> University (hereafter referred to as “the University”) Department of Computer Science </w:t>
      </w:r>
      <w:r>
        <w:rPr>
          <w:rFonts w:eastAsia="新細明體" w:hint="eastAsia"/>
        </w:rPr>
        <w:t xml:space="preserve">and Engineering </w:t>
      </w:r>
      <w:r w:rsidR="002A0906">
        <w:t xml:space="preserve">(hereafter referred to as “the Department”) established the present </w:t>
      </w:r>
      <w:r>
        <w:rPr>
          <w:rFonts w:eastAsia="新細明體" w:hint="eastAsia"/>
        </w:rPr>
        <w:t>guidelines</w:t>
      </w:r>
      <w:r w:rsidR="002A0906">
        <w:t xml:space="preserve"> in consideration of academic ethics, students and </w:t>
      </w:r>
      <w:r>
        <w:rPr>
          <w:rFonts w:eastAsia="新細明體" w:hint="eastAsia"/>
        </w:rPr>
        <w:t>faculty</w:t>
      </w:r>
      <w:r w:rsidR="002A0906">
        <w:t>’</w:t>
      </w:r>
      <w:r>
        <w:rPr>
          <w:rFonts w:eastAsia="新細明體" w:hint="eastAsia"/>
        </w:rPr>
        <w:t>s</w:t>
      </w:r>
      <w:r w:rsidR="002A0906">
        <w:t xml:space="preserve"> academic research rights, and maintenance of favorable student-</w:t>
      </w:r>
      <w:r>
        <w:rPr>
          <w:rFonts w:eastAsia="新細明體" w:hint="eastAsia"/>
        </w:rPr>
        <w:t>faculty</w:t>
      </w:r>
      <w:r w:rsidR="002A0906">
        <w:t xml:space="preserve"> relationships.</w:t>
      </w:r>
    </w:p>
    <w:p w:rsidR="002A0906" w:rsidRDefault="00234100" w:rsidP="002A0906">
      <w:pPr>
        <w:pStyle w:val="ARTICLE"/>
      </w:pPr>
      <w:r>
        <w:t>Research</w:t>
      </w:r>
      <w:r>
        <w:rPr>
          <w:rFonts w:eastAsia="新細明體" w:hint="eastAsia"/>
        </w:rPr>
        <w:t xml:space="preserve"> </w:t>
      </w:r>
      <w:r>
        <w:rPr>
          <w:rFonts w:eastAsia="新細明體"/>
        </w:rPr>
        <w:t>students</w:t>
      </w:r>
      <w:r w:rsidR="002A0906">
        <w:t xml:space="preserve"> are permitted one </w:t>
      </w:r>
      <w:r>
        <w:rPr>
          <w:rFonts w:eastAsia="新細明體" w:hint="eastAsia"/>
        </w:rPr>
        <w:t>supervisor variation</w:t>
      </w:r>
      <w:r>
        <w:t xml:space="preserve"> </w:t>
      </w:r>
      <w:r>
        <w:rPr>
          <w:rFonts w:eastAsia="新細明體"/>
        </w:rPr>
        <w:t>during</w:t>
      </w:r>
      <w:r w:rsidR="002A0906">
        <w:t xml:space="preserve"> their study period</w:t>
      </w:r>
      <w:r>
        <w:rPr>
          <w:rFonts w:eastAsia="新細明體" w:hint="eastAsia"/>
        </w:rPr>
        <w:t>s</w:t>
      </w:r>
      <w:r w:rsidR="002A0906">
        <w:t xml:space="preserve">. If first-year students wish to change their </w:t>
      </w:r>
      <w:r>
        <w:t>supervisor</w:t>
      </w:r>
      <w:r w:rsidR="002A0906">
        <w:t xml:space="preserve"> within the year, only full-time </w:t>
      </w:r>
      <w:r>
        <w:rPr>
          <w:rFonts w:eastAsia="新細明體" w:hint="eastAsia"/>
        </w:rPr>
        <w:t>faculty member</w:t>
      </w:r>
      <w:r w:rsidR="002A0906">
        <w:t xml:space="preserve">s that </w:t>
      </w:r>
      <w:r>
        <w:rPr>
          <w:rFonts w:eastAsia="新細明體" w:hint="eastAsia"/>
        </w:rPr>
        <w:t xml:space="preserve">are still </w:t>
      </w:r>
      <w:r>
        <w:rPr>
          <w:rFonts w:eastAsia="新細明體"/>
        </w:rPr>
        <w:t>available</w:t>
      </w:r>
      <w:r>
        <w:rPr>
          <w:rFonts w:eastAsia="新細明體" w:hint="eastAsia"/>
        </w:rPr>
        <w:t xml:space="preserve"> to </w:t>
      </w:r>
      <w:r>
        <w:rPr>
          <w:rFonts w:eastAsia="新細明體"/>
        </w:rPr>
        <w:t>accommodate</w:t>
      </w:r>
      <w:r w:rsidR="002A0906">
        <w:t xml:space="preserve"> student </w:t>
      </w:r>
      <w:r>
        <w:rPr>
          <w:rFonts w:eastAsia="新細明體" w:hint="eastAsia"/>
        </w:rPr>
        <w:t xml:space="preserve">supervision may </w:t>
      </w:r>
      <w:r w:rsidR="002A0906">
        <w:t>be selected.</w:t>
      </w:r>
    </w:p>
    <w:p w:rsidR="002A0906" w:rsidRDefault="00234100" w:rsidP="002A0906">
      <w:pPr>
        <w:pStyle w:val="ARTICLE"/>
      </w:pPr>
      <w:r>
        <w:rPr>
          <w:rFonts w:eastAsia="新細明體" w:hint="eastAsia"/>
        </w:rPr>
        <w:t>A student who r</w:t>
      </w:r>
      <w:r w:rsidR="002A0906">
        <w:t xml:space="preserve">equest for a </w:t>
      </w:r>
      <w:r>
        <w:rPr>
          <w:rFonts w:eastAsia="新細明體" w:hint="eastAsia"/>
        </w:rPr>
        <w:t>supervisor variation</w:t>
      </w:r>
      <w:r w:rsidR="002A0906">
        <w:t xml:space="preserve"> must gain the approval</w:t>
      </w:r>
      <w:r>
        <w:t xml:space="preserve"> of their original </w:t>
      </w:r>
      <w:r>
        <w:rPr>
          <w:rFonts w:eastAsia="新細明體" w:hint="eastAsia"/>
        </w:rPr>
        <w:t>supervisor</w:t>
      </w:r>
      <w:r>
        <w:t xml:space="preserve"> and </w:t>
      </w:r>
      <w:r>
        <w:rPr>
          <w:rFonts w:eastAsia="新細明體" w:hint="eastAsia"/>
        </w:rPr>
        <w:t>s</w:t>
      </w:r>
      <w:r w:rsidR="002A0906">
        <w:t xml:space="preserve">ubmit an application form to the Department’s Academic Committee for review. During review, </w:t>
      </w:r>
      <w:r>
        <w:rPr>
          <w:rFonts w:eastAsia="新細明體" w:hint="eastAsia"/>
        </w:rPr>
        <w:t xml:space="preserve">the </w:t>
      </w:r>
      <w:r>
        <w:t>student</w:t>
      </w:r>
      <w:r w:rsidR="002A0906">
        <w:t xml:space="preserve"> and </w:t>
      </w:r>
      <w:r>
        <w:rPr>
          <w:rFonts w:eastAsia="新細明體" w:hint="eastAsia"/>
        </w:rPr>
        <w:t>the faculty member</w:t>
      </w:r>
      <w:r w:rsidR="002A0906">
        <w:t xml:space="preserve"> may be asked to appear before the committee for explanations or to accept </w:t>
      </w:r>
      <w:r>
        <w:rPr>
          <w:rFonts w:eastAsia="新細明體" w:hint="eastAsia"/>
        </w:rPr>
        <w:t>coordination</w:t>
      </w:r>
      <w:r w:rsidR="002A0906">
        <w:t>.</w:t>
      </w:r>
      <w:r w:rsidR="009026E3">
        <w:t xml:space="preserve"> Once approved by the Department’s Academic Committee, the Department</w:t>
      </w:r>
      <w:r>
        <w:rPr>
          <w:rFonts w:eastAsia="新細明體"/>
        </w:rPr>
        <w:t>’</w:t>
      </w:r>
      <w:r>
        <w:rPr>
          <w:rFonts w:eastAsia="新細明體" w:hint="eastAsia"/>
        </w:rPr>
        <w:t>s</w:t>
      </w:r>
      <w:r w:rsidR="009026E3">
        <w:t xml:space="preserve"> </w:t>
      </w:r>
      <w:r>
        <w:rPr>
          <w:rFonts w:eastAsia="新細明體" w:hint="eastAsia"/>
        </w:rPr>
        <w:t>chair</w:t>
      </w:r>
      <w:r w:rsidR="009026E3">
        <w:t xml:space="preserve"> is required to approve the application on behalf of the original </w:t>
      </w:r>
      <w:r>
        <w:t>supervisor</w:t>
      </w:r>
      <w:r w:rsidR="009026E3">
        <w:t xml:space="preserve"> or employ appropriate courses of action in one of the follow circumstances:</w:t>
      </w:r>
    </w:p>
    <w:p w:rsidR="009026E3" w:rsidRDefault="009026E3" w:rsidP="009026E3">
      <w:pPr>
        <w:pStyle w:val="PARAGRAPH"/>
      </w:pPr>
      <w:r>
        <w:t xml:space="preserve">When the original </w:t>
      </w:r>
      <w:r w:rsidR="00234100">
        <w:t>supervisor</w:t>
      </w:r>
      <w:r>
        <w:t xml:space="preserve"> refuses the application;</w:t>
      </w:r>
    </w:p>
    <w:p w:rsidR="009026E3" w:rsidRDefault="009026E3" w:rsidP="009026E3">
      <w:pPr>
        <w:pStyle w:val="PARAGRAPH"/>
      </w:pPr>
      <w:r>
        <w:t xml:space="preserve">When the original </w:t>
      </w:r>
      <w:r w:rsidR="00234100">
        <w:t>supervisor</w:t>
      </w:r>
      <w:r>
        <w:t xml:space="preserve"> has passed away or rendered immobile;</w:t>
      </w:r>
    </w:p>
    <w:p w:rsidR="009026E3" w:rsidRPr="002A0906" w:rsidRDefault="009026E3" w:rsidP="009026E3">
      <w:pPr>
        <w:pStyle w:val="PARAGRAPH"/>
      </w:pPr>
      <w:r>
        <w:t>When the application m</w:t>
      </w:r>
      <w:r w:rsidR="00234100">
        <w:rPr>
          <w:rFonts w:eastAsia="新細明體" w:hint="eastAsia"/>
        </w:rPr>
        <w:t>a</w:t>
      </w:r>
      <w:r>
        <w:t>y significantly affect the favorable</w:t>
      </w:r>
      <w:r w:rsidR="00234100">
        <w:rPr>
          <w:rFonts w:eastAsia="新細明體" w:hint="eastAsia"/>
        </w:rPr>
        <w:t xml:space="preserve"> student-faculty</w:t>
      </w:r>
      <w:r w:rsidR="00234100">
        <w:t xml:space="preserve"> relationship</w:t>
      </w:r>
      <w:r w:rsidR="00234100">
        <w:rPr>
          <w:rFonts w:eastAsia="新細明體" w:hint="eastAsia"/>
        </w:rPr>
        <w:t>.</w:t>
      </w:r>
    </w:p>
    <w:p w:rsidR="003753CF" w:rsidRPr="009277A3" w:rsidRDefault="00234100" w:rsidP="009277A3">
      <w:pPr>
        <w:pStyle w:val="ARTICLE"/>
      </w:pPr>
      <w:r>
        <w:t>Supervisor</w:t>
      </w:r>
      <w:r w:rsidR="00210426">
        <w:t xml:space="preserve">s that wish to cease </w:t>
      </w:r>
      <w:r>
        <w:rPr>
          <w:rFonts w:eastAsia="新細明體" w:hint="eastAsia"/>
        </w:rPr>
        <w:t>supervision</w:t>
      </w:r>
      <w:r w:rsidR="00210426">
        <w:t xml:space="preserve"> shall propose a written request to the Department’s Academic Committee for review and notify their protégé. During the review process, students and </w:t>
      </w:r>
      <w:r w:rsidR="007D0DEA">
        <w:rPr>
          <w:rFonts w:eastAsia="新細明體" w:hint="eastAsia"/>
        </w:rPr>
        <w:t xml:space="preserve">faculty members </w:t>
      </w:r>
      <w:r w:rsidR="00210426">
        <w:t xml:space="preserve">may be asked to appear before the committee for explanations or to accept </w:t>
      </w:r>
      <w:r w:rsidR="007D0DEA">
        <w:rPr>
          <w:rFonts w:eastAsia="新細明體"/>
        </w:rPr>
        <w:t>coordination</w:t>
      </w:r>
      <w:r w:rsidR="00210426">
        <w:t>.</w:t>
      </w:r>
    </w:p>
    <w:p w:rsidR="00210426" w:rsidRDefault="00210426" w:rsidP="00210426">
      <w:pPr>
        <w:pStyle w:val="ARTICLE"/>
      </w:pPr>
      <w:r>
        <w:t>A</w:t>
      </w:r>
      <w:r w:rsidR="007D0DEA">
        <w:t>fter changing a</w:t>
      </w:r>
      <w:r>
        <w:t xml:space="preserve"> </w:t>
      </w:r>
      <w:r w:rsidR="00234100">
        <w:t>supervisor</w:t>
      </w:r>
      <w:r>
        <w:t xml:space="preserve">, </w:t>
      </w:r>
      <w:r w:rsidR="007D0DEA">
        <w:rPr>
          <w:rFonts w:eastAsia="新細明體"/>
        </w:rPr>
        <w:t>students</w:t>
      </w:r>
      <w:r>
        <w:t xml:space="preserve"> are prohibited from disclose, use, or transfer the original concepts and theories or research outcomes obtained from the original </w:t>
      </w:r>
      <w:r w:rsidR="00234100">
        <w:t>supervisor</w:t>
      </w:r>
      <w:r>
        <w:t xml:space="preserve"> in any way without the permission of the original </w:t>
      </w:r>
      <w:r w:rsidR="00234100">
        <w:t>supervisor</w:t>
      </w:r>
      <w:r>
        <w:t xml:space="preserve">. </w:t>
      </w:r>
      <w:r w:rsidR="007D0DEA">
        <w:rPr>
          <w:rFonts w:eastAsia="新細明體" w:hint="eastAsia"/>
        </w:rPr>
        <w:t>Students</w:t>
      </w:r>
      <w:r>
        <w:t xml:space="preserve"> are obligated to maintain academic ethics and intellectual property right</w:t>
      </w:r>
      <w:r w:rsidR="007D0DEA">
        <w:rPr>
          <w:rFonts w:eastAsia="新細明體" w:hint="eastAsia"/>
        </w:rPr>
        <w:t>s</w:t>
      </w:r>
      <w:r>
        <w:t xml:space="preserve"> and are accountable for any violations to these rights.</w:t>
      </w:r>
    </w:p>
    <w:p w:rsidR="00210426" w:rsidRDefault="007D0DEA" w:rsidP="00210426">
      <w:pPr>
        <w:pStyle w:val="ARTICLE"/>
      </w:pPr>
      <w:r>
        <w:rPr>
          <w:rFonts w:eastAsia="新細明體"/>
        </w:rPr>
        <w:t>M</w:t>
      </w:r>
      <w:r>
        <w:rPr>
          <w:rFonts w:eastAsia="新細明體" w:hint="eastAsia"/>
        </w:rPr>
        <w:t>aster</w:t>
      </w:r>
      <w:r>
        <w:rPr>
          <w:rFonts w:eastAsia="新細明體"/>
        </w:rPr>
        <w:t>’</w:t>
      </w:r>
      <w:r>
        <w:rPr>
          <w:rFonts w:eastAsia="新細明體" w:hint="eastAsia"/>
        </w:rPr>
        <w:t>s students</w:t>
      </w:r>
      <w:r w:rsidR="00210426">
        <w:t xml:space="preserve"> that change </w:t>
      </w:r>
      <w:r w:rsidR="00234100">
        <w:t>supervisor</w:t>
      </w:r>
      <w:r w:rsidR="00210426">
        <w:t xml:space="preserve">s must reapply for the review of their theses. Reapplications </w:t>
      </w:r>
      <w:r>
        <w:rPr>
          <w:rFonts w:eastAsia="新細明體" w:hint="eastAsia"/>
        </w:rPr>
        <w:t>may</w:t>
      </w:r>
      <w:r w:rsidR="00210426">
        <w:t xml:space="preserve"> be submitted six months following the change of </w:t>
      </w:r>
      <w:r w:rsidR="00234100">
        <w:t>supervisor</w:t>
      </w:r>
      <w:r>
        <w:rPr>
          <w:rFonts w:eastAsia="新細明體" w:hint="eastAsia"/>
        </w:rPr>
        <w:t>s</w:t>
      </w:r>
      <w:r w:rsidR="00210426">
        <w:t xml:space="preserve">, and </w:t>
      </w:r>
      <w:r>
        <w:rPr>
          <w:rFonts w:eastAsia="新細明體" w:hint="eastAsia"/>
        </w:rPr>
        <w:t>students</w:t>
      </w:r>
      <w:r w:rsidR="00210426">
        <w:t xml:space="preserve"> may graduate after one year of </w:t>
      </w:r>
      <w:r w:rsidR="00234100">
        <w:t>supervisor</w:t>
      </w:r>
      <w:r>
        <w:rPr>
          <w:rFonts w:eastAsia="新細明體" w:hint="eastAsia"/>
        </w:rPr>
        <w:t xml:space="preserve"> variations</w:t>
      </w:r>
      <w:r w:rsidR="00210426">
        <w:t>.</w:t>
      </w:r>
      <w:r w:rsidR="00210426" w:rsidRPr="00210426">
        <w:t xml:space="preserve"> </w:t>
      </w:r>
      <w:r>
        <w:rPr>
          <w:rFonts w:eastAsia="新細明體"/>
        </w:rPr>
        <w:t>D</w:t>
      </w:r>
      <w:r>
        <w:rPr>
          <w:rFonts w:eastAsia="新細明體" w:hint="eastAsia"/>
        </w:rPr>
        <w:t>octoral students</w:t>
      </w:r>
      <w:r w:rsidR="00210426">
        <w:t xml:space="preserve"> that change </w:t>
      </w:r>
      <w:r w:rsidR="00234100">
        <w:t>supervisor</w:t>
      </w:r>
      <w:r w:rsidR="00210426">
        <w:t>s must</w:t>
      </w:r>
      <w:r w:rsidR="003315EA">
        <w:t xml:space="preserve"> resubmit their thesis plans of review.</w:t>
      </w:r>
      <w:r w:rsidR="003315EA" w:rsidRPr="003315EA">
        <w:t xml:space="preserve"> </w:t>
      </w:r>
      <w:r w:rsidR="003315EA">
        <w:t xml:space="preserve">Resubmissions </w:t>
      </w:r>
      <w:r>
        <w:rPr>
          <w:rFonts w:eastAsia="新細明體" w:hint="eastAsia"/>
        </w:rPr>
        <w:t>may</w:t>
      </w:r>
      <w:r w:rsidR="003315EA">
        <w:t xml:space="preserve"> be done six months following the </w:t>
      </w:r>
      <w:r w:rsidR="00234100">
        <w:t>supervisor</w:t>
      </w:r>
      <w:r>
        <w:rPr>
          <w:rFonts w:eastAsia="新細明體" w:hint="eastAsia"/>
        </w:rPr>
        <w:t xml:space="preserve"> variations</w:t>
      </w:r>
      <w:r w:rsidR="003315EA">
        <w:t xml:space="preserve">, and </w:t>
      </w:r>
      <w:r>
        <w:rPr>
          <w:rFonts w:eastAsia="新細明體"/>
        </w:rPr>
        <w:t>students</w:t>
      </w:r>
      <w:r w:rsidR="003315EA">
        <w:t xml:space="preserve"> may graduate after two year of </w:t>
      </w:r>
      <w:r w:rsidR="00234100">
        <w:t>supervisor</w:t>
      </w:r>
      <w:r>
        <w:rPr>
          <w:rFonts w:eastAsia="新細明體" w:hint="eastAsia"/>
        </w:rPr>
        <w:t xml:space="preserve"> variations</w:t>
      </w:r>
      <w:r>
        <w:t>. Research outcomes (incl</w:t>
      </w:r>
      <w:r>
        <w:rPr>
          <w:rFonts w:eastAsia="新細明體" w:hint="eastAsia"/>
        </w:rPr>
        <w:t>uding</w:t>
      </w:r>
      <w:r w:rsidR="003315EA">
        <w:t xml:space="preserve"> theses) obtained under the supervision of the original </w:t>
      </w:r>
      <w:r w:rsidR="00234100">
        <w:t>supervisor</w:t>
      </w:r>
      <w:r>
        <w:rPr>
          <w:rFonts w:eastAsia="新細明體" w:hint="eastAsia"/>
        </w:rPr>
        <w:t>s</w:t>
      </w:r>
      <w:r w:rsidR="003315EA">
        <w:t xml:space="preserve"> </w:t>
      </w:r>
      <w:r>
        <w:rPr>
          <w:rFonts w:eastAsia="新細明體" w:hint="eastAsia"/>
        </w:rPr>
        <w:t>may not</w:t>
      </w:r>
      <w:r w:rsidR="003315EA">
        <w:t xml:space="preserve"> be used as part of the degree requirements under the supervision of the new </w:t>
      </w:r>
      <w:r w:rsidR="00234100">
        <w:t>supervisor</w:t>
      </w:r>
      <w:r>
        <w:rPr>
          <w:rFonts w:eastAsia="新細明體" w:hint="eastAsia"/>
        </w:rPr>
        <w:t>s</w:t>
      </w:r>
      <w:r w:rsidR="003315EA">
        <w:t xml:space="preserve">, and </w:t>
      </w:r>
      <w:r>
        <w:rPr>
          <w:rFonts w:eastAsia="新細明體" w:hint="eastAsia"/>
        </w:rPr>
        <w:t>may not</w:t>
      </w:r>
      <w:r w:rsidR="003315EA">
        <w:t xml:space="preserve"> be used as part of the</w:t>
      </w:r>
      <w:r>
        <w:t xml:space="preserve"> graduating thes</w:t>
      </w:r>
      <w:r>
        <w:rPr>
          <w:rFonts w:eastAsia="新細明體" w:hint="eastAsia"/>
        </w:rPr>
        <w:t>e</w:t>
      </w:r>
      <w:r w:rsidR="003315EA">
        <w:t>s.</w:t>
      </w:r>
    </w:p>
    <w:p w:rsidR="003753CF" w:rsidRDefault="003315EA" w:rsidP="009277A3">
      <w:pPr>
        <w:pStyle w:val="ARTICLE"/>
        <w:numPr>
          <w:ilvl w:val="0"/>
          <w:numId w:val="0"/>
        </w:numPr>
        <w:ind w:left="720"/>
        <w:rPr>
          <w:rFonts w:eastAsia="新細明體"/>
        </w:rPr>
      </w:pPr>
      <w:r>
        <w:t>The start date of the aforementioned regulations is the reception date of the application.</w:t>
      </w:r>
    </w:p>
    <w:p w:rsidR="00412451" w:rsidRPr="00412451" w:rsidRDefault="00412451" w:rsidP="00412451">
      <w:pPr>
        <w:pStyle w:val="ARTICLE"/>
      </w:pPr>
      <w:r>
        <w:rPr>
          <w:rFonts w:hint="eastAsia"/>
        </w:rPr>
        <w:t>The present guidelines shall be implemented following approval</w:t>
      </w:r>
      <w:r w:rsidR="007D0DEA">
        <w:rPr>
          <w:rFonts w:eastAsia="新細明體" w:hint="eastAsia"/>
        </w:rPr>
        <w:t>s</w:t>
      </w:r>
      <w:r>
        <w:rPr>
          <w:rFonts w:hint="eastAsia"/>
        </w:rPr>
        <w:t xml:space="preserve"> of </w:t>
      </w:r>
      <w:r w:rsidR="007D0DEA">
        <w:t>d</w:t>
      </w:r>
      <w:r w:rsidR="007D0DEA">
        <w:rPr>
          <w:rFonts w:hint="eastAsia"/>
        </w:rPr>
        <w:t xml:space="preserve">epartment </w:t>
      </w:r>
      <w:r w:rsidR="007D0DEA">
        <w:rPr>
          <w:rFonts w:eastAsia="新細明體" w:hint="eastAsia"/>
        </w:rPr>
        <w:t>g</w:t>
      </w:r>
      <w:r w:rsidR="007D0DEA">
        <w:rPr>
          <w:rFonts w:hint="eastAsia"/>
        </w:rPr>
        <w:t xml:space="preserve">eneral </w:t>
      </w:r>
      <w:r w:rsidR="007D0DEA">
        <w:rPr>
          <w:rFonts w:eastAsia="新細明體" w:hint="eastAsia"/>
        </w:rPr>
        <w:t>m</w:t>
      </w:r>
      <w:r>
        <w:rPr>
          <w:rFonts w:hint="eastAsia"/>
        </w:rPr>
        <w:t>eeting</w:t>
      </w:r>
      <w:r w:rsidR="007D0DEA">
        <w:rPr>
          <w:rFonts w:eastAsia="新細明體" w:hint="eastAsia"/>
        </w:rPr>
        <w:t>s</w:t>
      </w:r>
      <w:r>
        <w:rPr>
          <w:rFonts w:hint="eastAsia"/>
        </w:rPr>
        <w:t xml:space="preserve">. </w:t>
      </w:r>
      <w:r w:rsidRPr="00412451">
        <w:rPr>
          <w:rFonts w:eastAsia="新細明體"/>
        </w:rPr>
        <w:t>The same procedure shall be carried out when amendments are to be made.</w:t>
      </w:r>
    </w:p>
    <w:p w:rsidR="00412451" w:rsidRPr="00412451" w:rsidRDefault="00412451" w:rsidP="009277A3">
      <w:pPr>
        <w:pStyle w:val="ARTICLE"/>
        <w:numPr>
          <w:ilvl w:val="0"/>
          <w:numId w:val="0"/>
        </w:numPr>
        <w:ind w:left="720"/>
        <w:rPr>
          <w:rFonts w:eastAsia="新細明體"/>
        </w:rPr>
      </w:pPr>
      <w:bookmarkStart w:id="0" w:name="_GoBack"/>
      <w:bookmarkEnd w:id="0"/>
    </w:p>
    <w:sectPr w:rsidR="00412451" w:rsidRPr="00412451" w:rsidSect="002A0906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B24"/>
    <w:multiLevelType w:val="hybridMultilevel"/>
    <w:tmpl w:val="A09608D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C70A75"/>
    <w:multiLevelType w:val="hybridMultilevel"/>
    <w:tmpl w:val="661CBF4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CF"/>
    <w:rsid w:val="00004F7C"/>
    <w:rsid w:val="00210426"/>
    <w:rsid w:val="00234100"/>
    <w:rsid w:val="002A0906"/>
    <w:rsid w:val="003315EA"/>
    <w:rsid w:val="003753CF"/>
    <w:rsid w:val="00412451"/>
    <w:rsid w:val="005A1A11"/>
    <w:rsid w:val="006865BC"/>
    <w:rsid w:val="007D0DEA"/>
    <w:rsid w:val="009026E3"/>
    <w:rsid w:val="009277A3"/>
    <w:rsid w:val="009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06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0906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2A0906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2A0906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2A090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2A0906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2A0906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2A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906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2A090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2A090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2A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0906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2A090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2A090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2A0906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2A090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2A0906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2A090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2A0906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2A0906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06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0906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2A0906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2A0906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2A090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2A0906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2A0906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2A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906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2A090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2A090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2A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0906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2A090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2A090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2A0906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2A090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2A0906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2A090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2A0906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2A0906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資工系專任教師不在校申請處理原則</vt:lpstr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資工系專任教師不在校申請處理原則</dc:title>
  <dc:creator>吳秀珍</dc:creator>
  <cp:lastModifiedBy>CC</cp:lastModifiedBy>
  <cp:revision>2</cp:revision>
  <dcterms:created xsi:type="dcterms:W3CDTF">2015-08-31T08:47:00Z</dcterms:created>
  <dcterms:modified xsi:type="dcterms:W3CDTF">2015-08-31T08:47:00Z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LastSaved">
    <vt:filetime>2015-07-21T00:00:00Z</vt:filetime>
  </property>
</Properties>
</file>