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B19" w:rsidRDefault="00BE4B19">
      <w:pPr>
        <w:jc w:val="center"/>
      </w:pPr>
    </w:p>
    <w:tbl>
      <w:tblPr>
        <w:tblStyle w:val="30"/>
        <w:tblW w:w="15368" w:type="dxa"/>
        <w:tblInd w:w="0" w:type="dxa"/>
        <w:tblBorders>
          <w:top w:val="single" w:sz="12" w:space="0" w:color="525252"/>
          <w:left w:val="single" w:sz="12" w:space="0" w:color="525252"/>
          <w:bottom w:val="single" w:sz="12" w:space="0" w:color="525252"/>
          <w:right w:val="single" w:sz="12" w:space="0" w:color="525252"/>
          <w:insideH w:val="nil"/>
          <w:insideV w:val="nil"/>
        </w:tblBorders>
        <w:tblLayout w:type="fixed"/>
        <w:tblLook w:val="0400" w:firstRow="0" w:lastRow="0" w:firstColumn="0" w:lastColumn="0" w:noHBand="0" w:noVBand="1"/>
      </w:tblPr>
      <w:tblGrid>
        <w:gridCol w:w="15368"/>
      </w:tblGrid>
      <w:tr w:rsidR="00BE4B19">
        <w:tc>
          <w:tcPr>
            <w:tcW w:w="15368" w:type="dxa"/>
            <w:shd w:val="clear" w:color="auto" w:fill="9CC3E5"/>
          </w:tcPr>
          <w:p w:rsidR="00BE4B19" w:rsidRDefault="00385E8E" w:rsidP="00050B22">
            <w:pPr>
              <w:jc w:val="center"/>
              <w:rPr>
                <w:b/>
              </w:rPr>
            </w:pPr>
            <w:r>
              <w:rPr>
                <w:b/>
                <w:sz w:val="28"/>
                <w:szCs w:val="28"/>
              </w:rPr>
              <w:t>CSE Bachelor Degree Curriculum Plan</w:t>
            </w:r>
            <w:r w:rsidR="00050B22">
              <w:rPr>
                <w:b/>
                <w:sz w:val="28"/>
                <w:szCs w:val="28"/>
              </w:rPr>
              <w:t xml:space="preserve"> </w:t>
            </w:r>
            <w:r w:rsidR="00050B22" w:rsidRPr="005650B1">
              <w:rPr>
                <w:b/>
                <w:color w:val="auto"/>
                <w:sz w:val="28"/>
                <w:szCs w:val="28"/>
              </w:rPr>
              <w:t xml:space="preserve">(for students admitted </w:t>
            </w:r>
            <w:r w:rsidR="00050B22">
              <w:rPr>
                <w:b/>
                <w:color w:val="auto"/>
                <w:sz w:val="28"/>
                <w:szCs w:val="28"/>
              </w:rPr>
              <w:t>in</w:t>
            </w:r>
            <w:r w:rsidR="00050B22" w:rsidRPr="005650B1">
              <w:rPr>
                <w:b/>
                <w:color w:val="auto"/>
                <w:sz w:val="28"/>
                <w:szCs w:val="28"/>
              </w:rPr>
              <w:t xml:space="preserve"> academic year 202</w:t>
            </w:r>
            <w:r w:rsidR="00050B22">
              <w:rPr>
                <w:b/>
                <w:color w:val="auto"/>
                <w:sz w:val="28"/>
                <w:szCs w:val="28"/>
              </w:rPr>
              <w:t>5</w:t>
            </w:r>
            <w:r w:rsidR="00050B22" w:rsidRPr="005650B1">
              <w:rPr>
                <w:b/>
                <w:color w:val="auto"/>
                <w:sz w:val="28"/>
                <w:szCs w:val="28"/>
              </w:rPr>
              <w:t>)</w:t>
            </w:r>
          </w:p>
        </w:tc>
      </w:tr>
    </w:tbl>
    <w:p w:rsidR="00BE4B19" w:rsidRDefault="00BE4B19">
      <w:pPr>
        <w:jc w:val="center"/>
      </w:pPr>
    </w:p>
    <w:tbl>
      <w:tblPr>
        <w:tblStyle w:val="20"/>
        <w:tblW w:w="15338" w:type="dxa"/>
        <w:tblInd w:w="0" w:type="dxa"/>
        <w:tblBorders>
          <w:top w:val="single" w:sz="24" w:space="0" w:color="002060"/>
          <w:left w:val="single" w:sz="24" w:space="0" w:color="002060"/>
          <w:bottom w:val="single" w:sz="24" w:space="0" w:color="002060"/>
          <w:right w:val="single" w:sz="24" w:space="0" w:color="002060"/>
          <w:insideH w:val="single" w:sz="4" w:space="0" w:color="525252"/>
          <w:insideV w:val="single" w:sz="4" w:space="0" w:color="525252"/>
        </w:tblBorders>
        <w:tblLayout w:type="fixed"/>
        <w:tblLook w:val="04A0" w:firstRow="1" w:lastRow="0" w:firstColumn="1" w:lastColumn="0" w:noHBand="0" w:noVBand="1"/>
      </w:tblPr>
      <w:tblGrid>
        <w:gridCol w:w="3372"/>
        <w:gridCol w:w="1985"/>
        <w:gridCol w:w="1134"/>
        <w:gridCol w:w="1134"/>
        <w:gridCol w:w="1134"/>
        <w:gridCol w:w="1163"/>
        <w:gridCol w:w="1354"/>
        <w:gridCol w:w="1354"/>
        <w:gridCol w:w="1354"/>
        <w:gridCol w:w="1354"/>
      </w:tblGrid>
      <w:tr w:rsidR="00BE4B19" w:rsidTr="00E63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D9E2F3"/>
            <w:vAlign w:val="center"/>
          </w:tcPr>
          <w:p w:rsidR="00BE4B19" w:rsidRDefault="00385E8E">
            <w:pPr>
              <w:jc w:val="center"/>
              <w:rPr>
                <w:color w:val="000000"/>
              </w:rPr>
            </w:pPr>
            <w:r>
              <w:rPr>
                <w:b w:val="0"/>
                <w:color w:val="000000"/>
              </w:rPr>
              <w:t>Course Name</w:t>
            </w:r>
          </w:p>
        </w:tc>
        <w:tc>
          <w:tcPr>
            <w:tcW w:w="1985"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Credit(s)</w:t>
            </w:r>
          </w:p>
        </w:tc>
        <w:tc>
          <w:tcPr>
            <w:tcW w:w="113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1</w:t>
            </w:r>
            <w:r>
              <w:rPr>
                <w:b w:val="0"/>
                <w:color w:val="000000"/>
                <w:vertAlign w:val="superscript"/>
              </w:rPr>
              <w:t>st</w:t>
            </w:r>
            <w:r>
              <w:rPr>
                <w:b w:val="0"/>
                <w:color w:val="000000"/>
              </w:rPr>
              <w:t xml:space="preserve"> semester</w:t>
            </w:r>
          </w:p>
        </w:tc>
        <w:tc>
          <w:tcPr>
            <w:tcW w:w="113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2</w:t>
            </w:r>
            <w:r>
              <w:rPr>
                <w:b w:val="0"/>
                <w:color w:val="000000"/>
                <w:vertAlign w:val="superscript"/>
              </w:rPr>
              <w:t>nd</w:t>
            </w:r>
            <w:r>
              <w:rPr>
                <w:b w:val="0"/>
                <w:color w:val="000000"/>
              </w:rPr>
              <w:t xml:space="preserve"> semester</w:t>
            </w:r>
          </w:p>
        </w:tc>
        <w:tc>
          <w:tcPr>
            <w:tcW w:w="113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3</w:t>
            </w:r>
            <w:r>
              <w:rPr>
                <w:b w:val="0"/>
                <w:color w:val="000000"/>
                <w:vertAlign w:val="superscript"/>
              </w:rPr>
              <w:t>rd</w:t>
            </w:r>
            <w:r>
              <w:rPr>
                <w:b w:val="0"/>
                <w:color w:val="000000"/>
              </w:rPr>
              <w:t xml:space="preserve"> semester</w:t>
            </w:r>
          </w:p>
        </w:tc>
        <w:tc>
          <w:tcPr>
            <w:tcW w:w="1163"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4</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5</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6</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7</w:t>
            </w:r>
            <w:r>
              <w:rPr>
                <w:b w:val="0"/>
                <w:color w:val="000000"/>
                <w:vertAlign w:val="superscript"/>
              </w:rPr>
              <w:t>th</w:t>
            </w:r>
            <w:r>
              <w:rPr>
                <w:b w:val="0"/>
                <w:color w:val="000000"/>
              </w:rPr>
              <w:t xml:space="preserve"> semester</w:t>
            </w:r>
          </w:p>
        </w:tc>
        <w:tc>
          <w:tcPr>
            <w:tcW w:w="1354"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8</w:t>
            </w:r>
            <w:r>
              <w:rPr>
                <w:b w:val="0"/>
                <w:color w:val="000000"/>
                <w:vertAlign w:val="superscript"/>
              </w:rPr>
              <w:t>th</w:t>
            </w:r>
            <w:r>
              <w:rPr>
                <w:b w:val="0"/>
                <w:color w:val="000000"/>
              </w:rPr>
              <w:t xml:space="preserve"> semester</w:t>
            </w:r>
          </w:p>
        </w:tc>
      </w:tr>
      <w:tr w:rsidR="00BE4B19"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Pr="003574FF" w:rsidRDefault="003574FF">
            <w:pPr>
              <w:jc w:val="center"/>
              <w:rPr>
                <w:color w:val="000000"/>
              </w:rPr>
            </w:pPr>
            <w:r w:rsidRPr="003574FF">
              <w:rPr>
                <w:color w:val="000000"/>
              </w:rPr>
              <w:t xml:space="preserve">Critical Thinking </w:t>
            </w:r>
            <w:r w:rsidR="001A092D">
              <w:rPr>
                <w:color w:val="000000"/>
              </w:rPr>
              <w:t>and Expression in Chinese</w:t>
            </w:r>
          </w:p>
        </w:tc>
        <w:tc>
          <w:tcPr>
            <w:tcW w:w="1985"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63"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574FF">
            <w:pPr>
              <w:jc w:val="center"/>
              <w:rPr>
                <w:color w:val="000000"/>
              </w:rPr>
            </w:pPr>
            <w:r>
              <w:rPr>
                <w:color w:val="000000"/>
              </w:rPr>
              <w:t xml:space="preserve">GENERAL </w:t>
            </w:r>
            <w:r w:rsidR="00385E8E">
              <w:rPr>
                <w:color w:val="000000"/>
              </w:rPr>
              <w:t>ENGLISH</w:t>
            </w:r>
          </w:p>
        </w:tc>
        <w:tc>
          <w:tcPr>
            <w:tcW w:w="1985"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163"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rPr>
            </w:pP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pPr>
          </w:p>
        </w:tc>
      </w:tr>
      <w:tr w:rsidR="00BE4B19"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B47D3A">
            <w:pPr>
              <w:jc w:val="center"/>
              <w:rPr>
                <w:color w:val="000000"/>
              </w:rPr>
            </w:pPr>
            <w:r>
              <w:rPr>
                <w:color w:val="000000"/>
              </w:rPr>
              <w:t>INTER</w:t>
            </w:r>
            <w:r w:rsidR="00385E8E">
              <w:rPr>
                <w:color w:val="000000"/>
              </w:rPr>
              <w:t>-COLLEGE ELECTIVE COURSES</w:t>
            </w:r>
          </w:p>
          <w:p w:rsidR="00D73F08" w:rsidRDefault="00D73F08">
            <w:pPr>
              <w:jc w:val="center"/>
              <w:rPr>
                <w:color w:val="000000"/>
              </w:rPr>
            </w:pPr>
            <w:r>
              <w:rPr>
                <w:rFonts w:hint="eastAsia"/>
                <w:color w:val="000000"/>
              </w:rPr>
              <w:t>(</w:t>
            </w:r>
            <w:r>
              <w:rPr>
                <w:color w:val="000000"/>
              </w:rPr>
              <w:t>must contain one EAP/ESP course)</w:t>
            </w:r>
          </w:p>
        </w:tc>
        <w:tc>
          <w:tcPr>
            <w:tcW w:w="1985"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85E8E" w:rsidP="003574FF">
            <w:pPr>
              <w:jc w:val="center"/>
              <w:rPr>
                <w:color w:val="000000"/>
              </w:rPr>
            </w:pPr>
            <w:r>
              <w:rPr>
                <w:color w:val="000000"/>
              </w:rPr>
              <w:t>G</w:t>
            </w:r>
            <w:r w:rsidR="003574FF">
              <w:rPr>
                <w:color w:val="000000"/>
              </w:rPr>
              <w:t>ENERAL EDUCATION</w:t>
            </w:r>
            <w:r>
              <w:rPr>
                <w:color w:val="000000"/>
              </w:rPr>
              <w:t xml:space="preserve"> COURSES</w:t>
            </w:r>
          </w:p>
          <w:p w:rsidR="00DC2EA4" w:rsidRDefault="00DC2EA4" w:rsidP="00DC2EA4">
            <w:pPr>
              <w:jc w:val="center"/>
              <w:rPr>
                <w:color w:val="000000"/>
              </w:rPr>
            </w:pPr>
            <w:r>
              <w:rPr>
                <w:rFonts w:hint="eastAsia"/>
                <w:color w:val="000000"/>
              </w:rPr>
              <w:t>(</w:t>
            </w:r>
            <w:r>
              <w:rPr>
                <w:color w:val="000000"/>
              </w:rPr>
              <w:t>Liberal Arts courses)</w:t>
            </w:r>
          </w:p>
        </w:tc>
        <w:tc>
          <w:tcPr>
            <w:tcW w:w="1985"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13</w:t>
            </w:r>
          </w:p>
        </w:tc>
        <w:tc>
          <w:tcPr>
            <w:tcW w:w="113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13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BE4B19"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85E8E">
            <w:pPr>
              <w:jc w:val="center"/>
              <w:rPr>
                <w:color w:val="000000"/>
              </w:rPr>
            </w:pPr>
            <w:r>
              <w:rPr>
                <w:color w:val="000000"/>
              </w:rPr>
              <w:t>SERVICE</w:t>
            </w:r>
            <w:r w:rsidR="003574FF">
              <w:rPr>
                <w:color w:val="000000"/>
              </w:rPr>
              <w:t xml:space="preserve"> LEARNING</w:t>
            </w:r>
          </w:p>
        </w:tc>
        <w:tc>
          <w:tcPr>
            <w:tcW w:w="1985"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13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3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574FF">
            <w:pPr>
              <w:jc w:val="center"/>
              <w:rPr>
                <w:color w:val="000000"/>
              </w:rPr>
            </w:pPr>
            <w:r w:rsidRPr="003574FF">
              <w:rPr>
                <w:color w:val="000000"/>
              </w:rPr>
              <w:t>PHYSICAL AND HEALTH EDUCATION PROGRAM</w:t>
            </w:r>
          </w:p>
          <w:p w:rsidR="00DC2EA4" w:rsidRDefault="00DC2EA4" w:rsidP="00DC2EA4">
            <w:pPr>
              <w:jc w:val="center"/>
              <w:rPr>
                <w:color w:val="000000"/>
              </w:rPr>
            </w:pPr>
            <w:r>
              <w:rPr>
                <w:color w:val="000000"/>
              </w:rPr>
              <w:t>(Sports &amp; Health courses)</w:t>
            </w:r>
          </w:p>
        </w:tc>
        <w:tc>
          <w:tcPr>
            <w:tcW w:w="1985"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w:t>
            </w:r>
          </w:p>
          <w:p w:rsidR="00E63C66" w:rsidRDefault="00E63C66">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(will not be counted in the credit requirement for graduation)</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rPr>
            </w:pPr>
          </w:p>
        </w:tc>
        <w:tc>
          <w:tcPr>
            <w:tcW w:w="1354"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pPr>
          </w:p>
        </w:tc>
      </w:tr>
      <w:tr w:rsidR="00BE4B19"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85E8E">
            <w:pPr>
              <w:jc w:val="center"/>
              <w:rPr>
                <w:color w:val="000000"/>
              </w:rPr>
            </w:pPr>
            <w:r>
              <w:rPr>
                <w:color w:val="000000"/>
              </w:rPr>
              <w:t xml:space="preserve">GE INTERACTIVE COURSES </w:t>
            </w:r>
          </w:p>
          <w:p w:rsidR="00385E8E" w:rsidRDefault="00385E8E">
            <w:pPr>
              <w:jc w:val="center"/>
              <w:rPr>
                <w:color w:val="000000"/>
              </w:rPr>
            </w:pPr>
            <w:r>
              <w:rPr>
                <w:color w:val="000000"/>
              </w:rPr>
              <w:t>*see note 2</w:t>
            </w:r>
          </w:p>
        </w:tc>
        <w:tc>
          <w:tcPr>
            <w:tcW w:w="1985"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0</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85E8E">
            <w:pPr>
              <w:jc w:val="center"/>
              <w:rPr>
                <w:color w:val="000000"/>
              </w:rPr>
            </w:pPr>
            <w:r>
              <w:rPr>
                <w:color w:val="000000"/>
              </w:rPr>
              <w:t>CSE ELECTIVE COURSES</w:t>
            </w:r>
          </w:p>
        </w:tc>
        <w:tc>
          <w:tcPr>
            <w:tcW w:w="1985"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30</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BE4B19" w:rsidTr="00E63C6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85E8E">
            <w:pPr>
              <w:jc w:val="center"/>
              <w:rPr>
                <w:color w:val="000000"/>
              </w:rPr>
            </w:pPr>
            <w:r>
              <w:rPr>
                <w:color w:val="000000"/>
              </w:rPr>
              <w:t>PROFESSIONAL CORE COURSES</w:t>
            </w:r>
          </w:p>
          <w:p w:rsidR="00BE4B19" w:rsidRDefault="00385E8E">
            <w:pPr>
              <w:jc w:val="center"/>
              <w:rPr>
                <w:color w:val="000000"/>
              </w:rPr>
            </w:pPr>
            <w:r>
              <w:rPr>
                <w:color w:val="FF0000"/>
              </w:rPr>
              <w:t>(See Course Plan Below)</w:t>
            </w:r>
          </w:p>
        </w:tc>
        <w:tc>
          <w:tcPr>
            <w:tcW w:w="1985" w:type="dxa"/>
            <w:shd w:val="clear" w:color="auto" w:fill="auto"/>
            <w:vAlign w:val="center"/>
          </w:tcPr>
          <w:p w:rsidR="00BE4B19" w:rsidRDefault="00BC6B45">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w:t>
            </w:r>
            <w:r>
              <w:rPr>
                <w:rFonts w:hint="eastAsia"/>
                <w:b/>
                <w:color w:val="000000"/>
              </w:rPr>
              <w:t>4</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rPr>
            </w:pPr>
            <w:r>
              <w:rPr>
                <w:b/>
                <w:color w:val="000000"/>
              </w:rPr>
              <w:t>V</w:t>
            </w:r>
          </w:p>
        </w:tc>
        <w:tc>
          <w:tcPr>
            <w:tcW w:w="1354"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E63C66">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1A092D">
            <w:pPr>
              <w:jc w:val="center"/>
              <w:rPr>
                <w:color w:val="000000"/>
              </w:rPr>
            </w:pPr>
            <w:bookmarkStart w:id="0" w:name="_heading=h.gjdgxs" w:colFirst="0" w:colLast="0"/>
            <w:bookmarkEnd w:id="0"/>
            <w:r>
              <w:rPr>
                <w:color w:val="000000"/>
              </w:rPr>
              <w:t xml:space="preserve">ELECTIVE </w:t>
            </w:r>
            <w:r w:rsidR="00385E8E">
              <w:rPr>
                <w:color w:val="000000"/>
              </w:rPr>
              <w:t>COURSES FROM OTHER ACADEMIC UNITS</w:t>
            </w:r>
          </w:p>
        </w:tc>
        <w:tc>
          <w:tcPr>
            <w:tcW w:w="1985" w:type="dxa"/>
            <w:shd w:val="clear" w:color="auto" w:fill="auto"/>
            <w:vAlign w:val="center"/>
          </w:tcPr>
          <w:p w:rsidR="00BE4B19" w:rsidRDefault="00BC6A2F">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23</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3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163"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rPr>
            </w:pPr>
            <w:r>
              <w:rPr>
                <w:b/>
                <w:color w:val="000000"/>
              </w:rPr>
              <w:t>V</w:t>
            </w:r>
          </w:p>
        </w:tc>
        <w:tc>
          <w:tcPr>
            <w:tcW w:w="1354"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pPr>
            <w:r>
              <w:rPr>
                <w:b/>
                <w:color w:val="000000"/>
              </w:rPr>
              <w:t>V</w:t>
            </w:r>
          </w:p>
        </w:tc>
      </w:tr>
      <w:tr w:rsidR="00BE4B19" w:rsidTr="00BE4B1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BE4B19" w:rsidRDefault="00385E8E">
            <w:pPr>
              <w:jc w:val="center"/>
              <w:rPr>
                <w:color w:val="000000"/>
              </w:rPr>
            </w:pPr>
            <w:r>
              <w:rPr>
                <w:color w:val="000000"/>
              </w:rPr>
              <w:t>REMARKS</w:t>
            </w:r>
          </w:p>
        </w:tc>
        <w:tc>
          <w:tcPr>
            <w:tcW w:w="11966" w:type="dxa"/>
            <w:gridSpan w:val="9"/>
            <w:shd w:val="clear" w:color="auto" w:fill="auto"/>
            <w:vAlign w:val="center"/>
          </w:tcPr>
          <w:p w:rsidR="00BE4B19" w:rsidRDefault="00385E8E">
            <w:pPr>
              <w:cnfStyle w:val="000000100000" w:firstRow="0" w:lastRow="0" w:firstColumn="0" w:lastColumn="0" w:oddVBand="0" w:evenVBand="0" w:oddHBand="1" w:evenHBand="0" w:firstRowFirstColumn="0" w:firstRowLastColumn="0" w:lastRowFirstColumn="0" w:lastRowLastColumn="0"/>
            </w:pPr>
            <w:r>
              <w:rPr>
                <w:color w:val="FF0000"/>
              </w:rPr>
              <w:t>The total graduation credits will be 135 credits. Therefore, students must fulfill mandatory courses listed above plus electives courses from other academic units</w:t>
            </w:r>
            <w:r>
              <w:t xml:space="preserve"> </w:t>
            </w:r>
            <w:r>
              <w:rPr>
                <w:color w:val="FF0000"/>
              </w:rPr>
              <w:t>to apply for their graduation.</w:t>
            </w:r>
          </w:p>
        </w:tc>
      </w:tr>
    </w:tbl>
    <w:p w:rsidR="00BE4B19" w:rsidRPr="00F70CAC" w:rsidRDefault="00BE4B19" w:rsidP="00F70CAC">
      <w:pPr>
        <w:widowControl/>
        <w:rPr>
          <w:rFonts w:hint="eastAsia"/>
        </w:rPr>
      </w:pPr>
    </w:p>
    <w:p w:rsidR="00BE4B19" w:rsidRDefault="00385E8E">
      <w:pPr>
        <w:rPr>
          <w:b/>
          <w:color w:val="000000"/>
        </w:rPr>
      </w:pPr>
      <w:r>
        <w:rPr>
          <w:b/>
          <w:color w:val="000000"/>
        </w:rPr>
        <w:t>【</w:t>
      </w:r>
      <w:r>
        <w:rPr>
          <w:b/>
          <w:color w:val="000000"/>
        </w:rPr>
        <w:t>Professional Core Courses Plan</w:t>
      </w:r>
      <w:r>
        <w:rPr>
          <w:b/>
          <w:color w:val="000000"/>
        </w:rPr>
        <w:t>】</w:t>
      </w:r>
    </w:p>
    <w:tbl>
      <w:tblPr>
        <w:tblStyle w:val="10"/>
        <w:tblW w:w="15338" w:type="dxa"/>
        <w:tblInd w:w="0" w:type="dxa"/>
        <w:tblBorders>
          <w:top w:val="single" w:sz="24" w:space="0" w:color="002060"/>
          <w:left w:val="single" w:sz="24" w:space="0" w:color="002060"/>
          <w:bottom w:val="single" w:sz="24" w:space="0" w:color="002060"/>
          <w:right w:val="single" w:sz="24" w:space="0" w:color="002060"/>
          <w:insideH w:val="single" w:sz="4" w:space="0" w:color="525252"/>
          <w:insideV w:val="single" w:sz="4" w:space="0" w:color="525252"/>
        </w:tblBorders>
        <w:tblLayout w:type="fixed"/>
        <w:tblLook w:val="04A0" w:firstRow="1" w:lastRow="0" w:firstColumn="1" w:lastColumn="0" w:noHBand="0" w:noVBand="1"/>
      </w:tblPr>
      <w:tblGrid>
        <w:gridCol w:w="3514"/>
        <w:gridCol w:w="1276"/>
        <w:gridCol w:w="1318"/>
        <w:gridCol w:w="1319"/>
        <w:gridCol w:w="1318"/>
        <w:gridCol w:w="1319"/>
        <w:gridCol w:w="1318"/>
        <w:gridCol w:w="1319"/>
        <w:gridCol w:w="1318"/>
        <w:gridCol w:w="1319"/>
      </w:tblGrid>
      <w:tr w:rsidR="00BE4B19" w:rsidTr="00BE4B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4" w:type="dxa"/>
            <w:shd w:val="clear" w:color="auto" w:fill="D9E2F3"/>
            <w:vAlign w:val="center"/>
          </w:tcPr>
          <w:p w:rsidR="00BE4B19" w:rsidRDefault="00385E8E">
            <w:pPr>
              <w:jc w:val="center"/>
              <w:rPr>
                <w:color w:val="000000"/>
              </w:rPr>
            </w:pPr>
            <w:r>
              <w:rPr>
                <w:b w:val="0"/>
                <w:color w:val="000000"/>
              </w:rPr>
              <w:t>Course Name</w:t>
            </w:r>
          </w:p>
        </w:tc>
        <w:tc>
          <w:tcPr>
            <w:tcW w:w="1276"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Credit(s)</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1</w:t>
            </w:r>
            <w:r>
              <w:rPr>
                <w:b w:val="0"/>
                <w:color w:val="000000"/>
                <w:vertAlign w:val="superscript"/>
              </w:rPr>
              <w:t>st</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2</w:t>
            </w:r>
            <w:r>
              <w:rPr>
                <w:b w:val="0"/>
                <w:color w:val="000000"/>
                <w:vertAlign w:val="superscript"/>
              </w:rPr>
              <w:t>nd</w:t>
            </w:r>
            <w:r>
              <w:rPr>
                <w:b w:val="0"/>
                <w:color w:val="000000"/>
              </w:rPr>
              <w:t xml:space="preserve"> semester</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3</w:t>
            </w:r>
            <w:r>
              <w:rPr>
                <w:b w:val="0"/>
                <w:color w:val="000000"/>
                <w:vertAlign w:val="superscript"/>
              </w:rPr>
              <w:t>rd</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4</w:t>
            </w:r>
            <w:r>
              <w:rPr>
                <w:b w:val="0"/>
                <w:color w:val="000000"/>
                <w:vertAlign w:val="superscript"/>
              </w:rPr>
              <w:t>th</w:t>
            </w:r>
            <w:r>
              <w:rPr>
                <w:b w:val="0"/>
                <w:color w:val="000000"/>
              </w:rPr>
              <w:t xml:space="preserve"> semester</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5</w:t>
            </w:r>
            <w:r>
              <w:rPr>
                <w:b w:val="0"/>
                <w:color w:val="000000"/>
                <w:vertAlign w:val="superscript"/>
              </w:rPr>
              <w:t>th</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6</w:t>
            </w:r>
            <w:r>
              <w:rPr>
                <w:b w:val="0"/>
                <w:color w:val="000000"/>
                <w:vertAlign w:val="superscript"/>
              </w:rPr>
              <w:t>th</w:t>
            </w:r>
            <w:r>
              <w:rPr>
                <w:b w:val="0"/>
                <w:color w:val="000000"/>
              </w:rPr>
              <w:t xml:space="preserve"> semester</w:t>
            </w:r>
          </w:p>
        </w:tc>
        <w:tc>
          <w:tcPr>
            <w:tcW w:w="1318"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7</w:t>
            </w:r>
            <w:r>
              <w:rPr>
                <w:b w:val="0"/>
                <w:color w:val="000000"/>
                <w:vertAlign w:val="superscript"/>
              </w:rPr>
              <w:t>th</w:t>
            </w:r>
            <w:r>
              <w:rPr>
                <w:b w:val="0"/>
                <w:color w:val="000000"/>
              </w:rPr>
              <w:t xml:space="preserve"> semester</w:t>
            </w:r>
          </w:p>
        </w:tc>
        <w:tc>
          <w:tcPr>
            <w:tcW w:w="1319" w:type="dxa"/>
            <w:shd w:val="clear" w:color="auto" w:fill="D9E2F3"/>
            <w:vAlign w:val="center"/>
          </w:tcPr>
          <w:p w:rsidR="00BE4B19" w:rsidRDefault="00385E8E">
            <w:pP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8</w:t>
            </w:r>
            <w:r>
              <w:rPr>
                <w:b w:val="0"/>
                <w:color w:val="000000"/>
                <w:vertAlign w:val="superscript"/>
              </w:rPr>
              <w:t>th</w:t>
            </w:r>
            <w:r>
              <w:rPr>
                <w:b w:val="0"/>
                <w:color w:val="000000"/>
              </w:rPr>
              <w:t xml:space="preserve"> semester</w:t>
            </w:r>
          </w:p>
        </w:tc>
      </w:tr>
      <w:tr w:rsidR="00BE4B19"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9E1B7A">
            <w:pPr>
              <w:jc w:val="center"/>
              <w:rPr>
                <w:color w:val="000000"/>
              </w:rPr>
            </w:pPr>
            <w:r>
              <w:rPr>
                <w:color w:val="000000"/>
              </w:rPr>
              <w:t>Calculus</w:t>
            </w:r>
          </w:p>
        </w:tc>
        <w:tc>
          <w:tcPr>
            <w:tcW w:w="1276"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BE4B19"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385E8E">
            <w:pPr>
              <w:jc w:val="center"/>
              <w:rPr>
                <w:color w:val="000000"/>
              </w:rPr>
            </w:pPr>
            <w:r>
              <w:rPr>
                <w:color w:val="000000"/>
              </w:rPr>
              <w:t>Discrete Mathematics</w:t>
            </w:r>
          </w:p>
        </w:tc>
        <w:tc>
          <w:tcPr>
            <w:tcW w:w="1276"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BE4B19" w:rsidRDefault="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pPr>
          </w:p>
        </w:tc>
      </w:tr>
      <w:tr w:rsidR="00BE4B19"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9E1B7A">
            <w:pPr>
              <w:jc w:val="center"/>
              <w:rPr>
                <w:color w:val="000000"/>
              </w:rPr>
            </w:pPr>
            <w:r>
              <w:rPr>
                <w:color w:val="000000"/>
              </w:rPr>
              <w:t>C Computer Programming</w:t>
            </w:r>
          </w:p>
        </w:tc>
        <w:tc>
          <w:tcPr>
            <w:tcW w:w="1276" w:type="dxa"/>
            <w:shd w:val="clear" w:color="auto" w:fill="auto"/>
            <w:vAlign w:val="center"/>
          </w:tcPr>
          <w:p w:rsidR="00BE4B19"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BE4B19" w:rsidRDefault="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100000" w:firstRow="0" w:lastRow="0" w:firstColumn="0" w:lastColumn="0" w:oddVBand="0" w:evenVBand="0" w:oddHBand="1" w:evenHBand="0" w:firstRowFirstColumn="0" w:firstRowLastColumn="0" w:lastRowFirstColumn="0" w:lastRowLastColumn="0"/>
            </w:pPr>
          </w:p>
        </w:tc>
      </w:tr>
      <w:tr w:rsidR="00BE4B19"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E4B19" w:rsidRDefault="00385E8E">
            <w:pPr>
              <w:jc w:val="center"/>
              <w:rPr>
                <w:color w:val="000000"/>
              </w:rPr>
            </w:pPr>
            <w:r>
              <w:rPr>
                <w:color w:val="000000"/>
              </w:rPr>
              <w:t>C Computer Pro</w:t>
            </w:r>
            <w:r w:rsidR="007811CD">
              <w:rPr>
                <w:color w:val="000000"/>
              </w:rPr>
              <w:t>gramming Practice laboratory</w:t>
            </w:r>
          </w:p>
        </w:tc>
        <w:tc>
          <w:tcPr>
            <w:tcW w:w="1276" w:type="dxa"/>
            <w:shd w:val="clear" w:color="auto" w:fill="auto"/>
            <w:vAlign w:val="center"/>
          </w:tcPr>
          <w:p w:rsidR="00BE4B19"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BE4B19" w:rsidRDefault="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BE4B19" w:rsidRDefault="00BE4B19">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Digital Electronics</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Data Structures</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9E1B7A"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Object-Oriented Programming</w:t>
            </w:r>
          </w:p>
        </w:tc>
        <w:tc>
          <w:tcPr>
            <w:tcW w:w="1276"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Linear Algebra</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Digital System</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Digital System Laboratory</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385E8E"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Probability</w:t>
            </w:r>
          </w:p>
        </w:tc>
        <w:tc>
          <w:tcPr>
            <w:tcW w:w="1276"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100000" w:firstRow="0" w:lastRow="0" w:firstColumn="0" w:lastColumn="0" w:oddVBand="0" w:evenVBand="0" w:oddHBand="1" w:evenHBand="0" w:firstRowFirstColumn="0" w:firstRowLastColumn="0" w:lastRowFirstColumn="0" w:lastRowLastColumn="0"/>
            </w:pPr>
          </w:p>
        </w:tc>
      </w:tr>
      <w:tr w:rsidR="00385E8E"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385E8E" w:rsidRDefault="00385E8E">
            <w:pPr>
              <w:jc w:val="center"/>
              <w:rPr>
                <w:color w:val="000000"/>
              </w:rPr>
            </w:pPr>
            <w:r>
              <w:rPr>
                <w:color w:val="000000"/>
              </w:rPr>
              <w:t>Computer Organization</w:t>
            </w:r>
          </w:p>
        </w:tc>
        <w:tc>
          <w:tcPr>
            <w:tcW w:w="1276"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385E8E" w:rsidRDefault="00385E8E">
            <w:pPr>
              <w:jc w:val="center"/>
              <w:cnfStyle w:val="000000000000" w:firstRow="0" w:lastRow="0" w:firstColumn="0" w:lastColumn="0" w:oddVBand="0" w:evenVBand="0" w:oddHBand="0" w:evenHBand="0" w:firstRowFirstColumn="0" w:firstRowLastColumn="0" w:lastRowFirstColumn="0" w:lastRowLastColumn="0"/>
            </w:pPr>
          </w:p>
        </w:tc>
      </w:tr>
      <w:tr w:rsidR="00B259EF"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B259EF" w:rsidRDefault="00B259EF" w:rsidP="00B259EF">
            <w:pPr>
              <w:jc w:val="center"/>
              <w:rPr>
                <w:color w:val="000000"/>
              </w:rPr>
            </w:pPr>
            <w:r>
              <w:rPr>
                <w:color w:val="000000"/>
              </w:rPr>
              <w:t>Algorithms</w:t>
            </w:r>
          </w:p>
        </w:tc>
        <w:tc>
          <w:tcPr>
            <w:tcW w:w="1276"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B259EF" w:rsidRDefault="00B259EF" w:rsidP="00B259EF">
            <w:pPr>
              <w:jc w:val="center"/>
              <w:cnfStyle w:val="000000100000" w:firstRow="0" w:lastRow="0" w:firstColumn="0" w:lastColumn="0" w:oddVBand="0" w:evenVBand="0" w:oddHBand="1" w:evenHBand="0" w:firstRowFirstColumn="0" w:firstRowLastColumn="0" w:lastRowFirstColumn="0" w:lastRowLastColumn="0"/>
            </w:pPr>
          </w:p>
        </w:tc>
      </w:tr>
      <w:tr w:rsidR="009E1B7A"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Operating Systems</w:t>
            </w:r>
          </w:p>
        </w:tc>
        <w:tc>
          <w:tcPr>
            <w:tcW w:w="1276"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pPr>
          </w:p>
        </w:tc>
      </w:tr>
      <w:tr w:rsidR="009E1B7A"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Assembly Language and Micro-computer</w:t>
            </w:r>
          </w:p>
        </w:tc>
        <w:tc>
          <w:tcPr>
            <w:tcW w:w="1276"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pPr>
          </w:p>
        </w:tc>
      </w:tr>
      <w:tr w:rsidR="009E1B7A"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Computer Science and Engineering Forum</w:t>
            </w:r>
          </w:p>
        </w:tc>
        <w:tc>
          <w:tcPr>
            <w:tcW w:w="1276"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pPr>
          </w:p>
        </w:tc>
      </w:tr>
      <w:tr w:rsidR="009E1B7A"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Assembly Language and Micro-Computer Practice</w:t>
            </w:r>
          </w:p>
        </w:tc>
        <w:tc>
          <w:tcPr>
            <w:tcW w:w="1276"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pPr>
          </w:p>
        </w:tc>
      </w:tr>
      <w:tr w:rsidR="009E1B7A"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Computer Network</w:t>
            </w:r>
          </w:p>
        </w:tc>
        <w:tc>
          <w:tcPr>
            <w:tcW w:w="1276"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pPr>
          </w:p>
        </w:tc>
      </w:tr>
      <w:tr w:rsidR="009E1B7A"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Unix System Programming</w:t>
            </w:r>
          </w:p>
        </w:tc>
        <w:tc>
          <w:tcPr>
            <w:tcW w:w="1276"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pPr>
          </w:p>
        </w:tc>
      </w:tr>
      <w:tr w:rsidR="009E1B7A"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Design and Implementation of Compiler</w:t>
            </w:r>
          </w:p>
        </w:tc>
        <w:tc>
          <w:tcPr>
            <w:tcW w:w="1276"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w:t>
            </w: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pPr>
          </w:p>
        </w:tc>
      </w:tr>
      <w:tr w:rsidR="009E1B7A" w:rsidTr="00BE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Special Topics in Practice (I)</w:t>
            </w:r>
          </w:p>
        </w:tc>
        <w:tc>
          <w:tcPr>
            <w:tcW w:w="1276"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w:t>
            </w: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color w:val="000000"/>
              </w:rPr>
            </w:pPr>
            <w:r>
              <w:rPr>
                <w:rFonts w:hint="eastAsia"/>
                <w:b/>
                <w:color w:val="000000"/>
              </w:rPr>
              <w:t>V</w:t>
            </w:r>
          </w:p>
        </w:tc>
        <w:tc>
          <w:tcPr>
            <w:tcW w:w="1318"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rPr>
                <w:b/>
              </w:rPr>
            </w:pPr>
          </w:p>
        </w:tc>
        <w:tc>
          <w:tcPr>
            <w:tcW w:w="1319" w:type="dxa"/>
            <w:shd w:val="clear" w:color="auto" w:fill="auto"/>
            <w:vAlign w:val="center"/>
          </w:tcPr>
          <w:p w:rsidR="009E1B7A" w:rsidRDefault="009E1B7A" w:rsidP="009E1B7A">
            <w:pPr>
              <w:jc w:val="center"/>
              <w:cnfStyle w:val="000000100000" w:firstRow="0" w:lastRow="0" w:firstColumn="0" w:lastColumn="0" w:oddVBand="0" w:evenVBand="0" w:oddHBand="1" w:evenHBand="0" w:firstRowFirstColumn="0" w:firstRowLastColumn="0" w:lastRowFirstColumn="0" w:lastRowLastColumn="0"/>
            </w:pPr>
          </w:p>
        </w:tc>
      </w:tr>
      <w:tr w:rsidR="009E1B7A" w:rsidTr="00BE4B19">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E1B7A" w:rsidRDefault="009E1B7A" w:rsidP="009E1B7A">
            <w:pPr>
              <w:jc w:val="center"/>
              <w:rPr>
                <w:color w:val="000000"/>
              </w:rPr>
            </w:pPr>
            <w:r>
              <w:rPr>
                <w:color w:val="000000"/>
              </w:rPr>
              <w:t>Special Topics in Practice (II)</w:t>
            </w:r>
          </w:p>
        </w:tc>
        <w:tc>
          <w:tcPr>
            <w:tcW w:w="1276"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r>
              <w:rPr>
                <w:rFonts w:hint="eastAsia"/>
                <w:b/>
                <w:color w:val="000000"/>
              </w:rPr>
              <w:t>1</w:t>
            </w: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color w:val="000000"/>
              </w:rPr>
            </w:pPr>
          </w:p>
        </w:tc>
        <w:tc>
          <w:tcPr>
            <w:tcW w:w="1318"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rPr>
                <w:b/>
              </w:rPr>
            </w:pPr>
            <w:r>
              <w:rPr>
                <w:rFonts w:hint="eastAsia"/>
                <w:b/>
              </w:rPr>
              <w:t>V</w:t>
            </w:r>
          </w:p>
        </w:tc>
        <w:tc>
          <w:tcPr>
            <w:tcW w:w="1319" w:type="dxa"/>
            <w:shd w:val="clear" w:color="auto" w:fill="auto"/>
            <w:vAlign w:val="center"/>
          </w:tcPr>
          <w:p w:rsidR="009E1B7A" w:rsidRDefault="009E1B7A" w:rsidP="009E1B7A">
            <w:pPr>
              <w:jc w:val="center"/>
              <w:cnfStyle w:val="000000000000" w:firstRow="0" w:lastRow="0" w:firstColumn="0" w:lastColumn="0" w:oddVBand="0" w:evenVBand="0" w:oddHBand="0" w:evenHBand="0" w:firstRowFirstColumn="0" w:firstRowLastColumn="0" w:lastRowFirstColumn="0" w:lastRowLastColumn="0"/>
            </w:pPr>
          </w:p>
        </w:tc>
      </w:tr>
    </w:tbl>
    <w:p w:rsidR="00BE4B19" w:rsidRDefault="00BE4B19"/>
    <w:p w:rsidR="006F2CE7" w:rsidRDefault="006F2CE7"/>
    <w:p w:rsidR="006F2CE7" w:rsidRDefault="006F2CE7"/>
    <w:p w:rsidR="00BE4B19" w:rsidRDefault="00385E8E">
      <w:r>
        <w:lastRenderedPageBreak/>
        <w:t>Note:</w:t>
      </w:r>
    </w:p>
    <w:p w:rsidR="007811CD" w:rsidRDefault="007811CD" w:rsidP="007811CD">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Undergraduat</w:t>
      </w:r>
      <w:r>
        <w:rPr>
          <w:rFonts w:asciiTheme="minorHAnsi" w:hAnsiTheme="minorHAnsi" w:cstheme="minorBidi"/>
          <w:kern w:val="2"/>
          <w:szCs w:val="22"/>
        </w:rPr>
        <w:t xml:space="preserve">e students must take at least </w:t>
      </w:r>
      <w:r>
        <w:rPr>
          <w:rFonts w:asciiTheme="minorHAnsi" w:hAnsiTheme="minorHAnsi" w:cstheme="minorBidi" w:hint="eastAsia"/>
          <w:kern w:val="2"/>
          <w:szCs w:val="22"/>
        </w:rPr>
        <w:t>5</w:t>
      </w:r>
      <w:r>
        <w:rPr>
          <w:rFonts w:asciiTheme="minorHAnsi" w:hAnsiTheme="minorHAnsi" w:cstheme="minorBidi"/>
          <w:kern w:val="2"/>
          <w:szCs w:val="22"/>
        </w:rPr>
        <w:t>4</w:t>
      </w:r>
      <w:r w:rsidRPr="00FC3405">
        <w:rPr>
          <w:rFonts w:asciiTheme="minorHAnsi" w:hAnsiTheme="minorHAnsi" w:cstheme="minorBidi"/>
          <w:kern w:val="2"/>
          <w:szCs w:val="22"/>
        </w:rPr>
        <w:t xml:space="preserve"> credits from professional core courses and at least 30 credits from CSE Elective courses</w:t>
      </w:r>
      <w:r w:rsidRPr="00FC3405">
        <w:rPr>
          <w:rFonts w:asciiTheme="minorHAnsi" w:hAnsiTheme="minorHAnsi" w:cstheme="minorBidi" w:hint="eastAsia"/>
          <w:kern w:val="2"/>
          <w:szCs w:val="22"/>
        </w:rPr>
        <w:t>.</w:t>
      </w:r>
      <w:r w:rsidRPr="00FC3405">
        <w:rPr>
          <w:rFonts w:asciiTheme="minorHAnsi" w:hAnsiTheme="minorHAnsi" w:cstheme="minorBidi"/>
          <w:kern w:val="2"/>
          <w:szCs w:val="22"/>
        </w:rPr>
        <w:t xml:space="preserve"> Students also have to pass Collegiate Programming Exam(CPE) (At least solve two questions in one exam)</w:t>
      </w:r>
      <w:r>
        <w:rPr>
          <w:rFonts w:asciiTheme="minorHAnsi" w:hAnsiTheme="minorHAnsi" w:cstheme="minorBidi"/>
          <w:kern w:val="2"/>
          <w:szCs w:val="22"/>
        </w:rPr>
        <w:t>.</w:t>
      </w:r>
    </w:p>
    <w:p w:rsidR="007811CD" w:rsidRPr="006E480E" w:rsidRDefault="007811CD" w:rsidP="007811CD">
      <w:pPr>
        <w:numPr>
          <w:ilvl w:val="0"/>
          <w:numId w:val="4"/>
        </w:numPr>
        <w:pBdr>
          <w:top w:val="nil"/>
          <w:left w:val="nil"/>
          <w:bottom w:val="nil"/>
          <w:right w:val="nil"/>
          <w:between w:val="nil"/>
        </w:pBdr>
      </w:pPr>
      <w:r>
        <w:rPr>
          <w:rFonts w:eastAsia="Calibri"/>
          <w:color w:val="000000"/>
        </w:rPr>
        <w:t>The first time student</w:t>
      </w:r>
      <w:r>
        <w:rPr>
          <w:rFonts w:hint="eastAsia"/>
          <w:color w:val="000000"/>
        </w:rPr>
        <w:t>s</w:t>
      </w:r>
      <w:r>
        <w:rPr>
          <w:rFonts w:eastAsia="Calibri"/>
          <w:color w:val="000000"/>
        </w:rPr>
        <w:t xml:space="preserve"> take a certain professional core course, it must be the course that is conducted in the language based on which language program they’re in.</w:t>
      </w:r>
    </w:p>
    <w:p w:rsidR="007811CD" w:rsidRPr="00FC3405" w:rsidRDefault="007811CD" w:rsidP="007811CD">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 xml:space="preserve">In addition to the university-wide requirements on the number of credits for graduate study, the department requires that at least 30 of the graduation credits must be from Elective courses offered by the department. Among these 30 credits, there must be at least one professional elective courses from one specific area the department's curriculum planning structure (for the department's curriculum planning structure, check </w:t>
      </w:r>
      <w:hyperlink r:id="rId8" w:history="1">
        <w:r w:rsidRPr="00FC3405">
          <w:rPr>
            <w:rFonts w:asciiTheme="minorHAnsi" w:hAnsiTheme="minorHAnsi" w:cstheme="minorBidi"/>
            <w:color w:val="0563C1" w:themeColor="hyperlink"/>
            <w:kern w:val="2"/>
            <w:szCs w:val="22"/>
            <w:u w:val="single"/>
          </w:rPr>
          <w:t>here</w:t>
        </w:r>
      </w:hyperlink>
      <w:bookmarkStart w:id="1" w:name="_GoBack"/>
      <w:bookmarkEnd w:id="1"/>
      <w:r w:rsidRPr="00FC3405">
        <w:rPr>
          <w:rFonts w:asciiTheme="minorHAnsi" w:hAnsiTheme="minorHAnsi" w:cstheme="minorBidi"/>
          <w:kern w:val="2"/>
          <w:szCs w:val="22"/>
        </w:rPr>
        <w:t>.)</w:t>
      </w:r>
    </w:p>
    <w:p w:rsidR="007811CD" w:rsidRDefault="007811CD" w:rsidP="007811CD">
      <w:pPr>
        <w:pStyle w:val="a5"/>
        <w:numPr>
          <w:ilvl w:val="0"/>
          <w:numId w:val="4"/>
        </w:numPr>
        <w:ind w:leftChars="0"/>
      </w:pPr>
      <w:r>
        <w:rPr>
          <w:rFonts w:hint="eastAsia"/>
        </w:rPr>
        <w:t>28 credits of General Education are required for graduation</w:t>
      </w:r>
      <w:r>
        <w:t xml:space="preserve">. General Education courses are : </w:t>
      </w:r>
      <w:r>
        <w:rPr>
          <w:color w:val="000000"/>
        </w:rPr>
        <w:t>Critical Thinking and Expression in Chinese</w:t>
      </w:r>
      <w:r>
        <w:t xml:space="preserve">, </w:t>
      </w:r>
      <w:r>
        <w:rPr>
          <w:color w:val="000000"/>
        </w:rPr>
        <w:t>General English</w:t>
      </w:r>
      <w:r>
        <w:t xml:space="preserve">, Inter-College Elective Courses, General Education Courses (Liberal Arts courses), </w:t>
      </w:r>
      <w:r>
        <w:rPr>
          <w:color w:val="000000"/>
        </w:rPr>
        <w:t>Service Learning</w:t>
      </w:r>
      <w:r>
        <w:t xml:space="preserve"> Courses. For General Education requirements, students can visit the </w:t>
      </w:r>
      <w:hyperlink r:id="rId9" w:history="1">
        <w:r w:rsidRPr="00CD6209">
          <w:rPr>
            <w:rStyle w:val="ab"/>
          </w:rPr>
          <w:t>General Education Quick Guide website</w:t>
        </w:r>
      </w:hyperlink>
      <w:r>
        <w:t xml:space="preserve"> for more information.</w:t>
      </w:r>
    </w:p>
    <w:p w:rsidR="007811CD" w:rsidRPr="00FC3405" w:rsidRDefault="007811CD" w:rsidP="007811CD">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 xml:space="preserve">Undergraduate students have to attend 6 interactive activities set by </w:t>
      </w:r>
      <w:hyperlink r:id="rId10" w:history="1">
        <w:r w:rsidRPr="00FC3405">
          <w:rPr>
            <w:rFonts w:asciiTheme="minorHAnsi" w:eastAsia="Calibri" w:hAnsiTheme="minorHAnsi" w:cstheme="minorBidi"/>
            <w:color w:val="0563C1" w:themeColor="hyperlink"/>
            <w:kern w:val="2"/>
            <w:szCs w:val="22"/>
            <w:u w:val="single"/>
          </w:rPr>
          <w:t>Si Wan College</w:t>
        </w:r>
      </w:hyperlink>
      <w:r w:rsidRPr="00FC3405">
        <w:rPr>
          <w:rFonts w:asciiTheme="minorHAnsi" w:hAnsiTheme="minorHAnsi" w:cstheme="minorBidi"/>
          <w:kern w:val="2"/>
          <w:szCs w:val="22"/>
        </w:rPr>
        <w:t>. Students are suggested to attend all 6 activities no later than the 6</w:t>
      </w:r>
      <w:r w:rsidRPr="00FC3405">
        <w:rPr>
          <w:rFonts w:asciiTheme="minorHAnsi" w:hAnsiTheme="minorHAnsi" w:cstheme="minorBidi"/>
          <w:kern w:val="2"/>
          <w:szCs w:val="22"/>
          <w:vertAlign w:val="superscript"/>
        </w:rPr>
        <w:t>th</w:t>
      </w:r>
      <w:r w:rsidRPr="00FC3405">
        <w:rPr>
          <w:rFonts w:asciiTheme="minorHAnsi" w:hAnsiTheme="minorHAnsi" w:cstheme="minorBidi"/>
          <w:kern w:val="2"/>
          <w:szCs w:val="22"/>
        </w:rPr>
        <w:t xml:space="preserve"> semester.</w:t>
      </w:r>
    </w:p>
    <w:p w:rsidR="007811CD" w:rsidRPr="00FC3405" w:rsidRDefault="007811CD" w:rsidP="007811CD">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 xml:space="preserve">Undergraduate students must </w:t>
      </w:r>
      <w:r w:rsidRPr="00FC3405">
        <w:rPr>
          <w:rFonts w:asciiTheme="minorHAnsi" w:hAnsiTheme="minorHAnsi" w:cstheme="minorBidi" w:hint="eastAsia"/>
          <w:kern w:val="2"/>
          <w:szCs w:val="22"/>
        </w:rPr>
        <w:t>p</w:t>
      </w:r>
      <w:r w:rsidRPr="00FC3405">
        <w:rPr>
          <w:rFonts w:asciiTheme="minorHAnsi" w:hAnsiTheme="minorHAnsi" w:cstheme="minorBidi"/>
          <w:kern w:val="2"/>
          <w:szCs w:val="22"/>
        </w:rPr>
        <w:t>ass and submit English Proficiency Test Certificate to the Center for EMI Teaching Excellence prior to graduation.</w:t>
      </w:r>
    </w:p>
    <w:p w:rsidR="007811CD" w:rsidRPr="00FC3405" w:rsidRDefault="007811CD" w:rsidP="007811CD">
      <w:pPr>
        <w:numPr>
          <w:ilvl w:val="0"/>
          <w:numId w:val="4"/>
        </w:numPr>
        <w:rPr>
          <w:rFonts w:asciiTheme="minorHAnsi" w:hAnsiTheme="minorHAnsi" w:cstheme="minorBidi"/>
          <w:kern w:val="2"/>
          <w:szCs w:val="22"/>
        </w:rPr>
      </w:pPr>
      <w:r w:rsidRPr="00FC3405">
        <w:rPr>
          <w:rFonts w:asciiTheme="minorHAnsi" w:hAnsiTheme="minorHAnsi" w:cstheme="minorBidi"/>
          <w:kern w:val="2"/>
          <w:szCs w:val="22"/>
        </w:rPr>
        <w:t>For students whose graduation year level is equivalent to the graduates from overseas or Hong Kong and Macau schools at the same level as the second year of senior secondary schools in the domestic area, the required credits for graduation, as stipulated by this department, should be increased by 12 credits.</w:t>
      </w:r>
    </w:p>
    <w:p w:rsidR="007811CD" w:rsidRPr="00FC3405" w:rsidRDefault="007811CD" w:rsidP="007811CD">
      <w:pPr>
        <w:numPr>
          <w:ilvl w:val="0"/>
          <w:numId w:val="4"/>
        </w:numPr>
        <w:rPr>
          <w:rFonts w:asciiTheme="minorHAnsi" w:hAnsiTheme="minorHAnsi" w:cstheme="minorBidi"/>
          <w:kern w:val="2"/>
          <w:szCs w:val="22"/>
        </w:rPr>
      </w:pPr>
      <w:r w:rsidRPr="00FC3405">
        <w:rPr>
          <w:rFonts w:eastAsia="Calibri"/>
          <w:color w:val="000000"/>
        </w:rPr>
        <w:t>Students enrolled after academic year 2020 shall meet at least one of the following requirements:</w:t>
      </w:r>
    </w:p>
    <w:p w:rsidR="007811CD" w:rsidRPr="00FC3405" w:rsidRDefault="007811CD" w:rsidP="007811CD">
      <w:pPr>
        <w:numPr>
          <w:ilvl w:val="0"/>
          <w:numId w:val="3"/>
        </w:numPr>
        <w:pBdr>
          <w:top w:val="nil"/>
          <w:left w:val="nil"/>
          <w:bottom w:val="nil"/>
          <w:right w:val="nil"/>
          <w:between w:val="nil"/>
        </w:pBdr>
      </w:pPr>
      <w:r w:rsidRPr="00FC3405">
        <w:rPr>
          <w:rFonts w:eastAsia="Calibri"/>
          <w:color w:val="000000"/>
        </w:rPr>
        <w:t>Overseas Learning: Students shall participate in an exchange program or study abroad for a semester. Student may also choose to complete two credits of courses or study plan with at least 36 hours at overseas institutions approved by the Department.</w:t>
      </w:r>
    </w:p>
    <w:p w:rsidR="008E5991" w:rsidRDefault="007811CD" w:rsidP="007811CD">
      <w:pPr>
        <w:numPr>
          <w:ilvl w:val="0"/>
          <w:numId w:val="3"/>
        </w:numPr>
        <w:pBdr>
          <w:top w:val="nil"/>
          <w:left w:val="nil"/>
          <w:bottom w:val="nil"/>
          <w:right w:val="nil"/>
          <w:between w:val="nil"/>
        </w:pBdr>
      </w:pPr>
      <w:r w:rsidRPr="00FC3405">
        <w:rPr>
          <w:rFonts w:eastAsia="Calibri"/>
          <w:color w:val="000000"/>
        </w:rPr>
        <w:t xml:space="preserve">Inter-disciplinary Learning: Students may complete a minor program or a double major program at NSYSU or other universities, or an education program, or a micro-program offered by the NSYSU (inter-college collaboration), or an integrated program (including personalized program), or a professional program offered by another department or institute. </w:t>
      </w:r>
    </w:p>
    <w:sectPr w:rsidR="008E5991">
      <w:pgSz w:w="16838" w:h="11906" w:orient="landscape"/>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435" w:rsidRDefault="00BA4435" w:rsidP="00A136C0">
      <w:r>
        <w:separator/>
      </w:r>
    </w:p>
  </w:endnote>
  <w:endnote w:type="continuationSeparator" w:id="0">
    <w:p w:rsidR="00BA4435" w:rsidRDefault="00BA4435" w:rsidP="00A1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435" w:rsidRDefault="00BA4435" w:rsidP="00A136C0">
      <w:r>
        <w:separator/>
      </w:r>
    </w:p>
  </w:footnote>
  <w:footnote w:type="continuationSeparator" w:id="0">
    <w:p w:rsidR="00BA4435" w:rsidRDefault="00BA4435" w:rsidP="00A136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4B8"/>
    <w:multiLevelType w:val="hybridMultilevel"/>
    <w:tmpl w:val="61B4CF46"/>
    <w:lvl w:ilvl="0" w:tplc="05A26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1A1179"/>
    <w:multiLevelType w:val="multilevel"/>
    <w:tmpl w:val="E38852D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AB0216"/>
    <w:multiLevelType w:val="multilevel"/>
    <w:tmpl w:val="7EAE505A"/>
    <w:lvl w:ilvl="0">
      <w:start w:val="1"/>
      <w:numFmt w:val="lowerLetter"/>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7F2B6C39"/>
    <w:multiLevelType w:val="multilevel"/>
    <w:tmpl w:val="0FA21FA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19"/>
    <w:rsid w:val="00050B22"/>
    <w:rsid w:val="00141758"/>
    <w:rsid w:val="00196F0C"/>
    <w:rsid w:val="001A092D"/>
    <w:rsid w:val="001D261B"/>
    <w:rsid w:val="001F0898"/>
    <w:rsid w:val="002A1996"/>
    <w:rsid w:val="002F613B"/>
    <w:rsid w:val="003574FF"/>
    <w:rsid w:val="00385E8E"/>
    <w:rsid w:val="004444BA"/>
    <w:rsid w:val="005278ED"/>
    <w:rsid w:val="005936F0"/>
    <w:rsid w:val="006C661D"/>
    <w:rsid w:val="006F2CE7"/>
    <w:rsid w:val="007811CD"/>
    <w:rsid w:val="008E5991"/>
    <w:rsid w:val="00927F10"/>
    <w:rsid w:val="009772B8"/>
    <w:rsid w:val="009A4E83"/>
    <w:rsid w:val="009E1B7A"/>
    <w:rsid w:val="00A136C0"/>
    <w:rsid w:val="00AF4EA9"/>
    <w:rsid w:val="00B10773"/>
    <w:rsid w:val="00B259EF"/>
    <w:rsid w:val="00B47D3A"/>
    <w:rsid w:val="00B71164"/>
    <w:rsid w:val="00BA4435"/>
    <w:rsid w:val="00BC6A2F"/>
    <w:rsid w:val="00BC6B45"/>
    <w:rsid w:val="00BE4B19"/>
    <w:rsid w:val="00C83EF3"/>
    <w:rsid w:val="00C876F4"/>
    <w:rsid w:val="00D0597A"/>
    <w:rsid w:val="00D73F08"/>
    <w:rsid w:val="00DC2EA4"/>
    <w:rsid w:val="00E513F6"/>
    <w:rsid w:val="00E63C66"/>
    <w:rsid w:val="00EA41D2"/>
    <w:rsid w:val="00F70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1EB40"/>
  <w15:docId w15:val="{F1A983AF-AF24-4132-A7BE-4D8F69F9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420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5">
    <w:name w:val="Grid Table 6 Colorful Accent 5"/>
    <w:basedOn w:val="a1"/>
    <w:uiPriority w:val="51"/>
    <w:rsid w:val="00420D0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5">
    <w:name w:val="List Paragraph"/>
    <w:basedOn w:val="a"/>
    <w:uiPriority w:val="34"/>
    <w:qFormat/>
    <w:rsid w:val="00563E56"/>
    <w:pPr>
      <w:ind w:leftChars="200" w:left="480"/>
    </w:pPr>
  </w:style>
  <w:style w:type="paragraph" w:styleId="a6">
    <w:name w:val="header"/>
    <w:basedOn w:val="a"/>
    <w:link w:val="a7"/>
    <w:uiPriority w:val="99"/>
    <w:unhideWhenUsed/>
    <w:rsid w:val="00532934"/>
    <w:pPr>
      <w:tabs>
        <w:tab w:val="center" w:pos="4153"/>
        <w:tab w:val="right" w:pos="8306"/>
      </w:tabs>
      <w:snapToGrid w:val="0"/>
    </w:pPr>
    <w:rPr>
      <w:sz w:val="20"/>
      <w:szCs w:val="20"/>
    </w:rPr>
  </w:style>
  <w:style w:type="character" w:customStyle="1" w:styleId="a7">
    <w:name w:val="頁首 字元"/>
    <w:basedOn w:val="a0"/>
    <w:link w:val="a6"/>
    <w:uiPriority w:val="99"/>
    <w:rsid w:val="00532934"/>
    <w:rPr>
      <w:sz w:val="20"/>
      <w:szCs w:val="20"/>
    </w:rPr>
  </w:style>
  <w:style w:type="paragraph" w:styleId="a8">
    <w:name w:val="footer"/>
    <w:basedOn w:val="a"/>
    <w:link w:val="a9"/>
    <w:uiPriority w:val="99"/>
    <w:unhideWhenUsed/>
    <w:rsid w:val="00532934"/>
    <w:pPr>
      <w:tabs>
        <w:tab w:val="center" w:pos="4153"/>
        <w:tab w:val="right" w:pos="8306"/>
      </w:tabs>
      <w:snapToGrid w:val="0"/>
    </w:pPr>
    <w:rPr>
      <w:sz w:val="20"/>
      <w:szCs w:val="20"/>
    </w:rPr>
  </w:style>
  <w:style w:type="character" w:customStyle="1" w:styleId="a9">
    <w:name w:val="頁尾 字元"/>
    <w:basedOn w:val="a0"/>
    <w:link w:val="a8"/>
    <w:uiPriority w:val="99"/>
    <w:rsid w:val="00532934"/>
    <w:rPr>
      <w:sz w:val="20"/>
      <w:szCs w:val="20"/>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30">
    <w:name w:val="3"/>
    <w:basedOn w:val="TableNormal"/>
    <w:rPr>
      <w:color w:val="2F5496"/>
    </w:rPr>
    <w:tblPr>
      <w:tblStyleRowBandSize w:val="1"/>
      <w:tblStyleColBandSize w:val="1"/>
      <w:tblCellMar>
        <w:left w:w="108" w:type="dxa"/>
        <w:right w:w="108" w:type="dxa"/>
      </w:tblCellMar>
    </w:tblPr>
  </w:style>
  <w:style w:type="table" w:customStyle="1" w:styleId="20">
    <w:name w:val="2"/>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0">
    <w:name w:val="1"/>
    <w:basedOn w:val="TableNormal"/>
    <w:rPr>
      <w:color w:val="2F5496"/>
    </w:rPr>
    <w:tblPr>
      <w:tblStyleRowBandSize w:val="1"/>
      <w:tblStyleColBandSize w:val="1"/>
      <w:tblCellMar>
        <w:left w:w="108"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styleId="ab">
    <w:name w:val="Hyperlink"/>
    <w:basedOn w:val="a0"/>
    <w:uiPriority w:val="99"/>
    <w:unhideWhenUsed/>
    <w:rsid w:val="00D059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541749">
      <w:bodyDiv w:val="1"/>
      <w:marLeft w:val="0"/>
      <w:marRight w:val="0"/>
      <w:marTop w:val="0"/>
      <w:marBottom w:val="0"/>
      <w:divBdr>
        <w:top w:val="none" w:sz="0" w:space="0" w:color="auto"/>
        <w:left w:val="none" w:sz="0" w:space="0" w:color="auto"/>
        <w:bottom w:val="none" w:sz="0" w:space="0" w:color="auto"/>
        <w:right w:val="none" w:sz="0" w:space="0" w:color="auto"/>
      </w:divBdr>
    </w:div>
    <w:div w:id="188521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f_n1iUftwJV0JFrf200bL_Vaj105Cr-/edit?usp=drive_link&amp;ouid=111023263550311187636&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wan.nsysu.edu.tw/" TargetMode="External"/><Relationship Id="rId4" Type="http://schemas.openxmlformats.org/officeDocument/2006/relationships/settings" Target="settings.xml"/><Relationship Id="rId9" Type="http://schemas.openxmlformats.org/officeDocument/2006/relationships/hyperlink" Target="https://watsonshih.github.io/selection-guide/siwan/quickGetRules_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88fMrPFeTnRoDYGglWoDB9vNw==">CgMxLjAyCGguZ2pkZ3hzOAByITFya3Iyb0dNY3ZDY2dnOFRsblBVT2hvMGh4MFNCcHBjag==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2020-03-12T07:16:00Z</dcterms:created>
  <dcterms:modified xsi:type="dcterms:W3CDTF">2026-01-09T03:33:00Z</dcterms:modified>
</cp:coreProperties>
</file>